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09" w:rsidRPr="00297809" w:rsidRDefault="00331456" w:rsidP="002978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IL MODELLO</w:t>
      </w:r>
    </w:p>
    <w:p w:rsidR="004A0683" w:rsidRPr="004A0683" w:rsidRDefault="004A0683" w:rsidP="00331456">
      <w:pPr>
        <w:spacing w:after="120" w:line="240" w:lineRule="auto"/>
        <w:jc w:val="both"/>
      </w:pPr>
      <w:r w:rsidRPr="004A0683">
        <w:t>L’algoritmo è applicabile a tutte le zone del Comune (c.d. NIL)</w:t>
      </w:r>
    </w:p>
    <w:p w:rsidR="00297809" w:rsidRDefault="00297809" w:rsidP="00331456">
      <w:pPr>
        <w:spacing w:after="120" w:line="240" w:lineRule="auto"/>
        <w:jc w:val="both"/>
      </w:pPr>
      <w:r>
        <w:t>L’algorit</w:t>
      </w:r>
      <w:r w:rsidR="00331456">
        <w:t xml:space="preserve">mo individuato è riconducibile </w:t>
      </w:r>
      <w:r>
        <w:t>ad un’equazione «Volume x Prezzo»:</w:t>
      </w:r>
    </w:p>
    <w:p w:rsidR="00297809" w:rsidRDefault="00297809" w:rsidP="00331456">
      <w:pPr>
        <w:pStyle w:val="Paragrafoelenco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</w:pPr>
      <w:r>
        <w:t xml:space="preserve">Il volume è definito come numero di persone residenti e transitanti nell’area, corretto da fattori oggettivi (scostamento del reddito e del valore degli immobili dell’area vs. la media di Milano) e soggettivi (conversione da volume di persone a «impressione»), anche parzialmente misurabili. </w:t>
      </w:r>
    </w:p>
    <w:p w:rsidR="00297809" w:rsidRDefault="00297809" w:rsidP="00331456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Il prezzo è dato dal costo contatto («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» o «CPM» - Costo per Mille Impressioni) dell’Out of Home Advertising, pesato attraverso il mix di offerta pubblicitaria (dimensione della pubblicità - poster vs. big </w:t>
      </w:r>
      <w:proofErr w:type="spellStart"/>
      <w:r>
        <w:t>size</w:t>
      </w:r>
      <w:proofErr w:type="spellEnd"/>
      <w:r>
        <w:t>) ma incorporante anche la tecnologia e la «</w:t>
      </w:r>
      <w:proofErr w:type="spellStart"/>
      <w:r>
        <w:t>premiumness</w:t>
      </w:r>
      <w:proofErr w:type="spellEnd"/>
      <w:r>
        <w:t>» della location, idealmente diverso per area. Il valore derivante rappresenta il valore economico potenziale della Comunicazione, influenzabile da eventuali vincoli interni all’area (regole di decoro, urbanistiche o di altra natura, definite dal Comune o altri Soggetti Pubblici) ed è rappresentato come un intorno di valore risultante dai possibili livelli di prezzo CPM applicati.</w:t>
      </w:r>
    </w:p>
    <w:p w:rsidR="00A83799" w:rsidRDefault="00A83799" w:rsidP="00331456">
      <w:pPr>
        <w:spacing w:after="0" w:line="240" w:lineRule="auto"/>
        <w:jc w:val="both"/>
      </w:pPr>
    </w:p>
    <w:p w:rsidR="00A83799" w:rsidRPr="00A83799" w:rsidRDefault="00A83799" w:rsidP="00BF2F0B">
      <w:pPr>
        <w:spacing w:after="120" w:line="240" w:lineRule="auto"/>
        <w:jc w:val="both"/>
        <w:rPr>
          <w:b/>
        </w:rPr>
      </w:pPr>
      <w:r w:rsidRPr="00A83799">
        <w:rPr>
          <w:b/>
        </w:rPr>
        <w:t>FATTOR DI CALCOLO:</w:t>
      </w:r>
    </w:p>
    <w:p w:rsidR="00A83799" w:rsidRDefault="00A83799" w:rsidP="00331456">
      <w:pPr>
        <w:spacing w:after="0" w:line="240" w:lineRule="auto"/>
        <w:jc w:val="both"/>
      </w:pPr>
      <w:r w:rsidRPr="00A83799">
        <w:rPr>
          <w:b/>
        </w:rPr>
        <w:t>Residenti e Transitanti:</w:t>
      </w:r>
      <w:r w:rsidR="00331456">
        <w:t xml:space="preserve"> il </w:t>
      </w:r>
      <w:r>
        <w:t>modello prevede l'inserimento del volume di transitanti e di residenti che insistono sul NIL o sui NIL in cui viene valutato il potenziale comunicativo</w:t>
      </w:r>
      <w:r w:rsidR="00BF2F0B">
        <w:t>.</w:t>
      </w:r>
    </w:p>
    <w:p w:rsidR="00A83799" w:rsidRDefault="00A83799" w:rsidP="00BF2F0B">
      <w:pPr>
        <w:spacing w:after="120" w:line="240" w:lineRule="auto"/>
        <w:jc w:val="both"/>
      </w:pPr>
      <w:r>
        <w:t>I valori sono aggiornati annualmente e sono presi dal Sistema Anagrafe del Comune e per quanto riguarda i transitanti, calcolato sulle celle telefoniche</w:t>
      </w:r>
      <w:r w:rsidR="00BF2F0B">
        <w:t>.</w:t>
      </w:r>
    </w:p>
    <w:p w:rsidR="00A83799" w:rsidRDefault="00BF7D66" w:rsidP="00BF2F0B">
      <w:pPr>
        <w:spacing w:after="120" w:line="240" w:lineRule="auto"/>
        <w:jc w:val="both"/>
      </w:pPr>
      <w:r>
        <w:rPr>
          <w:i/>
          <w:noProof/>
          <w:lang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34290</wp:posOffset>
            </wp:positionV>
            <wp:extent cx="314706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443" y="21270"/>
                <wp:lineTo x="2144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8E3" w:rsidRPr="00E208E3">
        <w:rPr>
          <w:b/>
        </w:rPr>
        <w:t>F</w:t>
      </w:r>
      <w:r w:rsidR="00A83799" w:rsidRPr="00E208E3">
        <w:rPr>
          <w:b/>
        </w:rPr>
        <w:t>attori correttivi</w:t>
      </w:r>
      <w:r w:rsidR="00BF2F0B">
        <w:t xml:space="preserve">: </w:t>
      </w:r>
      <w:proofErr w:type="gramStart"/>
      <w:r w:rsidR="00BF2F0B">
        <w:t>a</w:t>
      </w:r>
      <w:r w:rsidR="009A6EC7">
        <w:t xml:space="preserve">  valori</w:t>
      </w:r>
      <w:proofErr w:type="gramEnd"/>
      <w:r w:rsidR="009A6EC7">
        <w:t xml:space="preserve"> dei R</w:t>
      </w:r>
      <w:r w:rsidR="00E208E3">
        <w:t xml:space="preserve">esidenti e Transitanti, vengono applicati  dei fattori correttivi </w:t>
      </w:r>
      <w:r w:rsidR="00A83799">
        <w:t>che  riguardano il reddito med</w:t>
      </w:r>
      <w:r w:rsidR="001E6EDD">
        <w:t>i</w:t>
      </w:r>
      <w:r w:rsidR="00A83799">
        <w:t>o del NIL sottoposto a valu</w:t>
      </w:r>
      <w:r w:rsidR="001E6EDD">
        <w:t xml:space="preserve">tazione e la valutazione media </w:t>
      </w:r>
      <w:r w:rsidR="00A83799">
        <w:t xml:space="preserve">€/mq degli immobili del NIL. </w:t>
      </w:r>
    </w:p>
    <w:p w:rsidR="00A83799" w:rsidRDefault="00A83799" w:rsidP="00BF2F0B">
      <w:pPr>
        <w:spacing w:after="120" w:line="240" w:lineRule="auto"/>
        <w:jc w:val="both"/>
      </w:pPr>
      <w:r w:rsidRPr="00E208E3">
        <w:rPr>
          <w:b/>
        </w:rPr>
        <w:t>Conversione volumi-impressioni</w:t>
      </w:r>
      <w:r w:rsidR="00E208E3">
        <w:t xml:space="preserve">: </w:t>
      </w:r>
      <w:r w:rsidR="00BF2F0B">
        <w:t>i</w:t>
      </w:r>
      <w:r w:rsidR="00E208E3">
        <w:t xml:space="preserve"> valori ottenuti e mitigati, sono convertiti in “volumi di impressioni” cioè si </w:t>
      </w:r>
      <w:r>
        <w:t>converte il numero di residenti e transitanti in un numero di impressioni</w:t>
      </w:r>
      <w:r w:rsidR="00E208E3">
        <w:t xml:space="preserve"> (visualizzazioni del messaggio pubblicitario) </w:t>
      </w:r>
    </w:p>
    <w:p w:rsidR="00E208E3" w:rsidRDefault="00E208E3" w:rsidP="00331456">
      <w:pPr>
        <w:spacing w:after="0" w:line="240" w:lineRule="auto"/>
        <w:jc w:val="both"/>
      </w:pPr>
      <w:r>
        <w:rPr>
          <w:b/>
        </w:rPr>
        <w:t xml:space="preserve">Prezzo input: </w:t>
      </w:r>
      <w:r>
        <w:t>ottenuti i volumi di impressioni</w:t>
      </w:r>
      <w:r w:rsidR="007A4433">
        <w:t>,</w:t>
      </w:r>
      <w:r>
        <w:t xml:space="preserve"> il valore dell'iniziativa è derivato dall'applicazione a tali volumi di un prezzo di out of home advertising ("CPM" -</w:t>
      </w:r>
      <w:r w:rsidR="009A6EC7">
        <w:t xml:space="preserve"> </w:t>
      </w:r>
      <w:r>
        <w:t>Costo per Mille impressioni).</w:t>
      </w:r>
    </w:p>
    <w:p w:rsidR="004A0683" w:rsidRDefault="00E208E3" w:rsidP="00331456">
      <w:pPr>
        <w:spacing w:after="0" w:line="240" w:lineRule="auto"/>
        <w:jc w:val="both"/>
      </w:pPr>
      <w:r>
        <w:t xml:space="preserve">Il prezzo viene definitivo valutando il valore minimo </w:t>
      </w:r>
      <w:r w:rsidR="004A0683">
        <w:t>e massimo dell’ambito.</w:t>
      </w:r>
    </w:p>
    <w:p w:rsidR="004A0683" w:rsidRDefault="004A0683" w:rsidP="00BF2F0B">
      <w:pPr>
        <w:spacing w:after="120" w:line="240" w:lineRule="auto"/>
        <w:jc w:val="both"/>
      </w:pPr>
      <w:r>
        <w:t xml:space="preserve">Il valore minimo </w:t>
      </w:r>
      <w:r w:rsidR="00E208E3">
        <w:t>corrisponde al prezzo di riferimento di mercato per un'installazione commerciale/pubblicitaria di tipo poster (di dimensione ridotta), pari a €</w:t>
      </w:r>
      <w:r w:rsidR="00556EBA">
        <w:t xml:space="preserve"> </w:t>
      </w:r>
      <w:r w:rsidR="00E208E3">
        <w:t>1,4</w:t>
      </w:r>
      <w:r w:rsidR="00556EBA">
        <w:t xml:space="preserve"> </w:t>
      </w:r>
      <w:r w:rsidR="00E208E3">
        <w:t>per mille impressioni giornaliere (o di €</w:t>
      </w:r>
      <w:r w:rsidR="00556EBA">
        <w:t xml:space="preserve"> </w:t>
      </w:r>
      <w:r w:rsidR="00E208E3">
        <w:t>0,0014 per impressione</w:t>
      </w:r>
      <w:r w:rsidR="007A4433">
        <w:t>)</w:t>
      </w:r>
      <w:r>
        <w:t xml:space="preserve">. </w:t>
      </w:r>
      <w:r w:rsidR="00E208E3">
        <w:t xml:space="preserve"> Il valore massimo dell'intorno sarà invece posizionato in prossimità del valore di mercato dei </w:t>
      </w:r>
      <w:proofErr w:type="spellStart"/>
      <w:r w:rsidR="00E208E3">
        <w:t>bigsize</w:t>
      </w:r>
      <w:proofErr w:type="spellEnd"/>
      <w:r w:rsidR="00E208E3">
        <w:t xml:space="preserve"> (iniziative di maggiori dimensioni), pari a €</w:t>
      </w:r>
      <w:r w:rsidR="00556EBA">
        <w:t xml:space="preserve"> </w:t>
      </w:r>
      <w:r w:rsidR="00E208E3">
        <w:t xml:space="preserve">2,8 per mille impressioni giornaliere. </w:t>
      </w:r>
    </w:p>
    <w:p w:rsidR="004A0683" w:rsidRDefault="00F37587" w:rsidP="00331456">
      <w:pPr>
        <w:spacing w:after="0" w:line="240" w:lineRule="auto"/>
        <w:jc w:val="both"/>
      </w:pPr>
      <w:r>
        <w:t>Il CPM poi</w:t>
      </w:r>
      <w:r w:rsidR="004A0683">
        <w:t xml:space="preserve"> deve essere aggiustato </w:t>
      </w:r>
      <w:r w:rsidR="00E208E3">
        <w:t>sulla base</w:t>
      </w:r>
      <w:r w:rsidR="004A0683">
        <w:t xml:space="preserve">: </w:t>
      </w:r>
    </w:p>
    <w:p w:rsidR="004A0683" w:rsidRDefault="00E208E3" w:rsidP="00331456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</w:pPr>
      <w:proofErr w:type="gramStart"/>
      <w:r>
        <w:t>di</w:t>
      </w:r>
      <w:proofErr w:type="gramEnd"/>
      <w:r>
        <w:t xml:space="preserve"> un fattore di "</w:t>
      </w:r>
      <w:proofErr w:type="spellStart"/>
      <w:r>
        <w:t>premiumness</w:t>
      </w:r>
      <w:proofErr w:type="spellEnd"/>
      <w:r>
        <w:t xml:space="preserve"> location", che moltiplica il</w:t>
      </w:r>
      <w:r w:rsidR="004A0683">
        <w:t xml:space="preserve"> </w:t>
      </w:r>
      <w:r>
        <w:t>prezzo per un</w:t>
      </w:r>
      <w:r w:rsidR="004A0683">
        <w:t xml:space="preserve"> </w:t>
      </w:r>
      <w:r>
        <w:t xml:space="preserve">coefficiente variabile tra </w:t>
      </w:r>
      <w:r w:rsidR="00A86E96">
        <w:t xml:space="preserve">0,5x </w:t>
      </w:r>
      <w:bookmarkStart w:id="0" w:name="_GoBack"/>
      <w:bookmarkEnd w:id="0"/>
      <w:r>
        <w:t>e 5,0x, a seconda del potenziale commerciale dell'area valutata</w:t>
      </w:r>
      <w:r w:rsidR="004A0683">
        <w:t xml:space="preserve">; </w:t>
      </w:r>
    </w:p>
    <w:p w:rsidR="004A0683" w:rsidRDefault="00F37587" w:rsidP="00BF2F0B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>
        <w:t>i</w:t>
      </w:r>
      <w:r w:rsidR="00556EBA">
        <w:t>n</w:t>
      </w:r>
      <w:r w:rsidR="004A0683">
        <w:t xml:space="preserve"> base al tipo</w:t>
      </w:r>
      <w:r>
        <w:t xml:space="preserve"> "impianto pubblicitario" scelto</w:t>
      </w:r>
      <w:r w:rsidR="004A0683">
        <w:t xml:space="preserve"> per la promozione commerciale. </w:t>
      </w:r>
    </w:p>
    <w:p w:rsidR="00837FD1" w:rsidRDefault="001067E8" w:rsidP="00837FD1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837FD1" w:rsidRDefault="00837FD1" w:rsidP="00837FD1">
      <w:pPr>
        <w:spacing w:after="0" w:line="240" w:lineRule="auto"/>
        <w:jc w:val="both"/>
        <w:rPr>
          <w:i/>
        </w:rPr>
      </w:pPr>
    </w:p>
    <w:p w:rsidR="00837FD1" w:rsidRDefault="00837FD1" w:rsidP="00837FD1">
      <w:pPr>
        <w:spacing w:after="0" w:line="240" w:lineRule="auto"/>
        <w:jc w:val="both"/>
        <w:rPr>
          <w:i/>
        </w:rPr>
      </w:pPr>
    </w:p>
    <w:p w:rsidR="00837FD1" w:rsidRDefault="00837FD1" w:rsidP="00837FD1">
      <w:pPr>
        <w:spacing w:after="0" w:line="240" w:lineRule="auto"/>
        <w:jc w:val="both"/>
        <w:rPr>
          <w:i/>
        </w:rPr>
      </w:pPr>
    </w:p>
    <w:p w:rsidR="00837FD1" w:rsidRDefault="00837FD1" w:rsidP="00837FD1">
      <w:pPr>
        <w:spacing w:after="0" w:line="240" w:lineRule="auto"/>
        <w:jc w:val="both"/>
        <w:rPr>
          <w:i/>
        </w:rPr>
      </w:pPr>
    </w:p>
    <w:p w:rsidR="001027A7" w:rsidRDefault="001027A7" w:rsidP="00837FD1">
      <w:pPr>
        <w:spacing w:after="0" w:line="240" w:lineRule="auto"/>
        <w:jc w:val="both"/>
        <w:rPr>
          <w:i/>
        </w:rPr>
      </w:pPr>
    </w:p>
    <w:p w:rsidR="00837FD1" w:rsidRDefault="00837FD1" w:rsidP="00837FD1">
      <w:pPr>
        <w:spacing w:after="0" w:line="240" w:lineRule="auto"/>
        <w:jc w:val="both"/>
        <w:rPr>
          <w:i/>
        </w:rPr>
      </w:pPr>
    </w:p>
    <w:p w:rsidR="001067E8" w:rsidRDefault="001067E8" w:rsidP="00837FD1">
      <w:pPr>
        <w:spacing w:after="0" w:line="240" w:lineRule="auto"/>
        <w:jc w:val="both"/>
        <w:rPr>
          <w:i/>
        </w:rPr>
      </w:pPr>
      <w:r>
        <w:rPr>
          <w:i/>
        </w:rPr>
        <w:lastRenderedPageBreak/>
        <w:t>ESEMPIO:</w:t>
      </w:r>
      <w:r w:rsidR="006B1BBA">
        <w:rPr>
          <w:i/>
        </w:rPr>
        <w:t xml:space="preserve"> calcolo di </w:t>
      </w:r>
      <w:r w:rsidR="001027A7">
        <w:rPr>
          <w:i/>
        </w:rPr>
        <w:t>un’esposizione pubblicitaria</w:t>
      </w:r>
      <w:r w:rsidR="00BF7D66">
        <w:rPr>
          <w:i/>
        </w:rPr>
        <w:t xml:space="preserve"> in alcune aree del quartiere Barona – NIL Famagosta</w:t>
      </w:r>
    </w:p>
    <w:p w:rsidR="00CD0119" w:rsidRDefault="00CD0119" w:rsidP="00837FD1">
      <w:pPr>
        <w:spacing w:after="0" w:line="240" w:lineRule="auto"/>
        <w:jc w:val="both"/>
        <w:rPr>
          <w:i/>
        </w:rPr>
      </w:pPr>
      <w:r>
        <w:rPr>
          <w:i/>
        </w:rPr>
        <w:t>Si è ipotizzato una proposta di sponsorizzazione relativa ad alcuni isolati, all’interno dei quali lo Sponsor avrebbe l</w:t>
      </w:r>
      <w:r w:rsidR="001027A7">
        <w:rPr>
          <w:i/>
        </w:rPr>
        <w:t>a possibilità di installare i propri impianti</w:t>
      </w:r>
      <w:r>
        <w:rPr>
          <w:i/>
        </w:rPr>
        <w:t>.</w:t>
      </w:r>
    </w:p>
    <w:p w:rsidR="00837FD1" w:rsidRDefault="00837FD1" w:rsidP="00837FD1">
      <w:pPr>
        <w:spacing w:after="0" w:line="240" w:lineRule="auto"/>
        <w:jc w:val="both"/>
        <w:rPr>
          <w:i/>
        </w:rPr>
      </w:pPr>
    </w:p>
    <w:tbl>
      <w:tblPr>
        <w:tblW w:w="9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960"/>
        <w:gridCol w:w="1740"/>
      </w:tblGrid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persone Residenti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17.019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Transito giornaliero residuo persone attraverso NIL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70C0"/>
                <w:lang w:eastAsia="it-IT"/>
              </w:rPr>
              <w:t>29.758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Transito giornaliero persone con mezzi di superficie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70C0"/>
                <w:lang w:eastAsia="it-IT"/>
              </w:rPr>
              <w:t>16.325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Accesso giornaliero persone attraverso stazioni metropolitane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70C0"/>
                <w:lang w:eastAsia="it-IT"/>
              </w:rPr>
              <w:t>4.463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persone transitanti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50.547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Volume totale giornaliero residenti + transitanti (da celle telefoniche)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67.566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i/>
                <w:iCs/>
                <w:color w:val="0070C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Fattore correttivo residenti / transitanti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Reddito medio abitanti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  <w:r w:rsidR="006B74B2">
              <w:rPr>
                <w:rFonts w:ascii="Calibri" w:eastAsia="Times New Roman" w:hAnsi="Calibri" w:cs="Calibri"/>
                <w:color w:val="000000"/>
                <w:lang w:eastAsia="it-IT"/>
              </w:rPr>
              <w:t>/anno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70C0"/>
                <w:lang w:eastAsia="it-IT"/>
              </w:rPr>
              <w:t>20.893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Reddito medio NIL vs. reddito medio Milano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6B74B2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+/-</w:t>
            </w:r>
            <w:r w:rsidR="0012165E"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-48%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Valore medio immobili (da Immobiliare.it)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  <w:r w:rsidR="006B74B2">
              <w:rPr>
                <w:rFonts w:ascii="Calibri" w:eastAsia="Times New Roman" w:hAnsi="Calibri" w:cs="Calibri"/>
                <w:color w:val="000000"/>
                <w:lang w:eastAsia="it-IT"/>
              </w:rPr>
              <w:t>/mq.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70C0"/>
                <w:lang w:eastAsia="it-IT"/>
              </w:rPr>
              <w:t>2.984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Valore medio immobili NIL vs. valore medio immobili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6B74B2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+/-</w:t>
            </w:r>
            <w:r w:rsidR="0012165E"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-23%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Volumi ponderati per i fattori correttivi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Residenti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8.768 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Transitanti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39.126 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Volumi ponderati per i fattori correttivi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47.894 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Conversione volumi - impressioni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lang w:eastAsia="it-IT"/>
              </w:rPr>
              <w:t>Conversione residenti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ED7D31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ED7D31"/>
                <w:lang w:eastAsia="it-IT"/>
              </w:rPr>
              <w:t>5,0x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lang w:eastAsia="it-IT"/>
              </w:rPr>
              <w:t>Conversione transitanti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ED7D31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ED7D31"/>
                <w:lang w:eastAsia="it-IT"/>
              </w:rPr>
              <w:t>3,0x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ED7D31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Numero di Impressioni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lang w:eastAsia="it-IT"/>
              </w:rPr>
              <w:t>Impressioni - Residenti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43.839 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lang w:eastAsia="it-IT"/>
              </w:rPr>
              <w:t>Impressioni - Transitanti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117.378 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 di impressioni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pax/gg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161.218 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Prezzo input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CPM poster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€/gg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ED7D31"/>
                <w:sz w:val="20"/>
                <w:szCs w:val="2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ED7D31"/>
                <w:sz w:val="20"/>
                <w:szCs w:val="20"/>
                <w:lang w:eastAsia="it-IT"/>
              </w:rPr>
              <w:t>0,0014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val="en-US" w:eastAsia="it-IT"/>
              </w:rPr>
              <w:t>Ratio poster vs. big size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ED7D31"/>
                <w:sz w:val="20"/>
                <w:szCs w:val="2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ED7D31"/>
                <w:sz w:val="20"/>
                <w:szCs w:val="20"/>
                <w:lang w:eastAsia="it-IT"/>
              </w:rPr>
              <w:t>80%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CPM big </w:t>
            </w:r>
            <w:proofErr w:type="spellStart"/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size</w:t>
            </w:r>
            <w:proofErr w:type="spellEnd"/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pesato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€/gg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ED7D31"/>
                <w:sz w:val="20"/>
                <w:szCs w:val="2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ED7D31"/>
                <w:sz w:val="20"/>
                <w:szCs w:val="20"/>
                <w:lang w:eastAsia="it-IT"/>
              </w:rPr>
              <w:t>0,00252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ED7D31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Premiumness</w:t>
            </w:r>
            <w:proofErr w:type="spellEnd"/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x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ED7D31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i/>
                <w:iCs/>
                <w:color w:val="ED7D31"/>
                <w:lang w:eastAsia="it-IT"/>
              </w:rPr>
              <w:t>0,8x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ED7D31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ED7D31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i/>
                <w:iCs/>
                <w:color w:val="ED7D31"/>
                <w:lang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 xml:space="preserve">Prezzo input ponderato per la </w:t>
            </w: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premiumness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CPM poster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€/gg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0,0011 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CPM big </w:t>
            </w:r>
            <w:proofErr w:type="spellStart"/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size</w:t>
            </w:r>
            <w:proofErr w:type="spellEnd"/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pesato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€/gg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0,0019 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Giorni di transito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gg/w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5B9BD5"/>
                <w:sz w:val="20"/>
                <w:szCs w:val="2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i/>
                <w:iCs/>
                <w:color w:val="5B9BD5"/>
                <w:sz w:val="20"/>
                <w:szCs w:val="20"/>
                <w:lang w:eastAsia="it-IT"/>
              </w:rPr>
              <w:t>7</w:t>
            </w:r>
          </w:p>
        </w:tc>
      </w:tr>
      <w:tr w:rsidR="0012165E" w:rsidRPr="001027A7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val="en-US" w:eastAsia="it-IT"/>
              </w:rPr>
              <w:t>MINIMO VALORE OUT OF HOME ADVERTISING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val="en-US"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val="en-US"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>Valore</w:t>
            </w:r>
            <w:proofErr w:type="spellEnd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 xml:space="preserve"> Out of Home Advertising Area (day)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€/</w:t>
            </w: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day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169 €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>Valore</w:t>
            </w:r>
            <w:proofErr w:type="spellEnd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 xml:space="preserve"> Out of Home Advertising Area (Week)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€/W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1.185 €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>Valore</w:t>
            </w:r>
            <w:proofErr w:type="spellEnd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 xml:space="preserve"> Out of Home Advertising Area (Year)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€/</w:t>
            </w: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Year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61.617 €</w:t>
            </w:r>
          </w:p>
        </w:tc>
      </w:tr>
      <w:tr w:rsidR="0012165E" w:rsidRPr="001027A7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val="en-US" w:eastAsia="it-IT"/>
              </w:rPr>
              <w:t>MASSIMO VALORE OUT OF HOME ADVERTISING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val="en-US"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val="en-US"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lastRenderedPageBreak/>
              <w:t>Valore</w:t>
            </w:r>
            <w:proofErr w:type="spellEnd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 xml:space="preserve"> Out of Home Advertising Area (day)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€/</w:t>
            </w: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day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305 €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>Valore</w:t>
            </w:r>
            <w:proofErr w:type="spellEnd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 xml:space="preserve"> Out of Home Advertising Area (Week)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€/W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2.133 €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>Valore</w:t>
            </w:r>
            <w:proofErr w:type="spellEnd"/>
            <w:r w:rsidRPr="0012165E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 xml:space="preserve"> Out of Home Advertising Area (Year)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€/</w:t>
            </w:r>
            <w:proofErr w:type="spellStart"/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Year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110.911 €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Fattore correttivo di Over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FFFFFF"/>
                <w:lang w:eastAsia="it-IT"/>
              </w:rPr>
              <w:t> 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Tipologia di evento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027A7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it-IT"/>
              </w:rPr>
            </w:pPr>
            <w:r>
              <w:rPr>
                <w:rFonts w:ascii="Calibri" w:eastAsia="Times New Roman" w:hAnsi="Calibri" w:cs="Calibri"/>
                <w:color w:val="0070C0"/>
                <w:lang w:eastAsia="it-IT"/>
              </w:rPr>
              <w:t>PUBBLICITA’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Fattore correttivo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%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C919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="00C919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00</w:t>
            </w: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%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Orizzonte temporale del Progetto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CD011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1 </w:t>
            </w: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Anno 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Valore corr</w:t>
            </w:r>
            <w:r w:rsidR="008A6CCA">
              <w:rPr>
                <w:rFonts w:ascii="Calibri" w:eastAsia="Times New Roman" w:hAnsi="Calibri" w:cs="Calibri"/>
                <w:color w:val="000000"/>
                <w:lang w:eastAsia="it-IT"/>
              </w:rPr>
              <w:t>etto per tipologia di evento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8A6CCA" w:rsidP="008A6C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34.506</w:t>
            </w:r>
            <w:r w:rsidR="0012165E"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€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  <w:t>Orizzonte temporale del Progetto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  <w:t>10</w:t>
            </w:r>
            <w:r w:rsidR="00CD0119"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  <w:t xml:space="preserve"> ANNI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8A6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Valore corretto per tipologia di evento (or</w:t>
            </w:r>
            <w:r w:rsidR="008A6CCA">
              <w:rPr>
                <w:rFonts w:ascii="Calibri" w:eastAsia="Times New Roman" w:hAnsi="Calibri" w:cs="Calibri"/>
                <w:color w:val="000000"/>
                <w:lang w:eastAsia="it-IT"/>
              </w:rPr>
              <w:t>izzonte temporale)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8A6CCA" w:rsidP="008A6C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1147317</w:t>
            </w:r>
            <w:r w:rsidR="0012165E" w:rsidRPr="001216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€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  <w:t>Area NIL Interessata dall'evento</w:t>
            </w:r>
            <w:r w:rsidR="001901E0"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  <w:t xml:space="preserve"> (gli isolati indicati nella mappa)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color w:val="4472C4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4472C4"/>
                <w:lang w:eastAsia="it-IT"/>
              </w:rPr>
              <w:t>21,0%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1E0" w:rsidRDefault="001901E0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1901E0" w:rsidRDefault="008A6CCA" w:rsidP="001901E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i/>
              </w:rPr>
              <w:t>Ne consegue che, su base annua/decennale, i valori saranno i seguenti:</w:t>
            </w:r>
          </w:p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Orizzonte temporale del Progetto (ANNUO)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Valore corr</w:t>
            </w:r>
            <w:r w:rsidR="008A6CC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etto per tipologia di evento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€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12165E" w:rsidRPr="0012165E" w:rsidRDefault="008A6CCA" w:rsidP="008A6C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7.247</w:t>
            </w:r>
            <w:r w:rsidR="0012165E"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 xml:space="preserve"> €</w:t>
            </w: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lang w:eastAsia="it-IT"/>
              </w:rPr>
              <w:t>Orizzonte temporale del Progetto</w:t>
            </w:r>
            <w:r w:rsidR="00CD011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-&gt; 10 anni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165E" w:rsidRPr="0012165E" w:rsidTr="0012165E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Valore corr</w:t>
            </w:r>
            <w:r w:rsidR="00DC549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etto per tipologia di evento (o</w:t>
            </w:r>
            <w:r w:rsidR="008A6CC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 xml:space="preserve">rizzonte temporale)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12165E" w:rsidRPr="0012165E" w:rsidRDefault="0012165E" w:rsidP="00121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€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12165E" w:rsidRPr="0012165E" w:rsidRDefault="008A6CCA" w:rsidP="008A6C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72.463</w:t>
            </w:r>
            <w:r w:rsidR="00C9193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 xml:space="preserve"> </w:t>
            </w:r>
            <w:r w:rsidR="0012165E" w:rsidRPr="0012165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€</w:t>
            </w:r>
          </w:p>
        </w:tc>
      </w:tr>
    </w:tbl>
    <w:p w:rsidR="00BF7D66" w:rsidRDefault="00711550" w:rsidP="001901E0">
      <w:pPr>
        <w:jc w:val="both"/>
        <w:rPr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88900</wp:posOffset>
            </wp:positionV>
            <wp:extent cx="3156585" cy="1871345"/>
            <wp:effectExtent l="0" t="0" r="5715" b="0"/>
            <wp:wrapTight wrapText="bothSides">
              <wp:wrapPolygon edited="0">
                <wp:start x="0" y="0"/>
                <wp:lineTo x="0" y="21329"/>
                <wp:lineTo x="21509" y="21329"/>
                <wp:lineTo x="21509" y="0"/>
                <wp:lineTo x="0" y="0"/>
              </wp:wrapPolygon>
            </wp:wrapTight>
            <wp:docPr id="2" name="Immagine 2" descr="C:\Users\local_ubaldo.salerini\INetCache\Content.Word\159924091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_ubaldo.salerini\INetCache\Content.Word\1599240912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119">
        <w:rPr>
          <w:i/>
        </w:rPr>
        <w:t xml:space="preserve"> </w:t>
      </w:r>
    </w:p>
    <w:p w:rsidR="00BF7D66" w:rsidRDefault="00BF7D66" w:rsidP="00297809">
      <w:pPr>
        <w:jc w:val="both"/>
        <w:rPr>
          <w:i/>
        </w:rPr>
      </w:pPr>
    </w:p>
    <w:p w:rsidR="00BF7D66" w:rsidRPr="00BF2F0B" w:rsidRDefault="00BF7D66" w:rsidP="00297809">
      <w:pPr>
        <w:jc w:val="both"/>
        <w:rPr>
          <w:i/>
        </w:rPr>
      </w:pPr>
    </w:p>
    <w:sectPr w:rsidR="00BF7D66" w:rsidRPr="00BF2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22A14"/>
    <w:multiLevelType w:val="hybridMultilevel"/>
    <w:tmpl w:val="826837D8"/>
    <w:lvl w:ilvl="0" w:tplc="D7043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C6023"/>
    <w:multiLevelType w:val="hybridMultilevel"/>
    <w:tmpl w:val="AAA890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09"/>
    <w:rsid w:val="001027A7"/>
    <w:rsid w:val="001067E8"/>
    <w:rsid w:val="0012165E"/>
    <w:rsid w:val="001901E0"/>
    <w:rsid w:val="001A63A5"/>
    <w:rsid w:val="001E6EDD"/>
    <w:rsid w:val="00276B92"/>
    <w:rsid w:val="00297809"/>
    <w:rsid w:val="00331456"/>
    <w:rsid w:val="004A0683"/>
    <w:rsid w:val="004B3DBA"/>
    <w:rsid w:val="00556EBA"/>
    <w:rsid w:val="00595188"/>
    <w:rsid w:val="006B1BBA"/>
    <w:rsid w:val="006B74B2"/>
    <w:rsid w:val="00711550"/>
    <w:rsid w:val="007A4433"/>
    <w:rsid w:val="00837FD1"/>
    <w:rsid w:val="008A6CCA"/>
    <w:rsid w:val="009A6EC7"/>
    <w:rsid w:val="00A83799"/>
    <w:rsid w:val="00A86E96"/>
    <w:rsid w:val="00BF2F0B"/>
    <w:rsid w:val="00BF7D66"/>
    <w:rsid w:val="00C9193A"/>
    <w:rsid w:val="00CD0119"/>
    <w:rsid w:val="00DC5494"/>
    <w:rsid w:val="00DD0A40"/>
    <w:rsid w:val="00E16976"/>
    <w:rsid w:val="00E208E3"/>
    <w:rsid w:val="00EC6EBC"/>
    <w:rsid w:val="00F37587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101AD-76D8-4B4D-9C25-4A29BE4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Ubaldo Salerini</cp:lastModifiedBy>
  <cp:revision>6</cp:revision>
  <dcterms:created xsi:type="dcterms:W3CDTF">2020-09-04T21:05:00Z</dcterms:created>
  <dcterms:modified xsi:type="dcterms:W3CDTF">2020-09-07T14:11:00Z</dcterms:modified>
</cp:coreProperties>
</file>